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AD086" w14:textId="3A69C882" w:rsidR="00884886" w:rsidRDefault="00884886" w:rsidP="00884886">
      <w:pPr>
        <w:jc w:val="center"/>
      </w:pPr>
      <w:r>
        <w:t>Selected readings on working with archival donors</w:t>
      </w:r>
    </w:p>
    <w:p w14:paraId="1EFD383C" w14:textId="77777777" w:rsidR="00884886" w:rsidRDefault="00884886"/>
    <w:p w14:paraId="3ABAC4D7" w14:textId="77777777" w:rsidR="00884886" w:rsidRDefault="00884886"/>
    <w:p w14:paraId="1216F5BA" w14:textId="48355C9E" w:rsidR="008A2CE2" w:rsidRDefault="00BF3A54">
      <w:r>
        <w:t>Carbajal, Itza A. “The Politics of Being and Archival Donor: Defining the Affective Relationship Between Archival Donors and Archivists,” in “</w:t>
      </w:r>
      <w:r w:rsidRPr="00BF3A54">
        <w:t>Radical Empathy in Archival Practice</w:t>
      </w:r>
      <w:r>
        <w:t>”</w:t>
      </w:r>
      <w:r w:rsidRPr="00BF3A54">
        <w:t xml:space="preserve"> special issue of </w:t>
      </w:r>
      <w:r>
        <w:rPr>
          <w:i/>
          <w:iCs/>
        </w:rPr>
        <w:t>Jo</w:t>
      </w:r>
      <w:r w:rsidR="000A1B28">
        <w:rPr>
          <w:i/>
          <w:iCs/>
        </w:rPr>
        <w:t>u</w:t>
      </w:r>
      <w:r>
        <w:rPr>
          <w:i/>
          <w:iCs/>
        </w:rPr>
        <w:t>rnal of Critical Library and Information Studies</w:t>
      </w:r>
      <w:r>
        <w:t xml:space="preserve"> 3, no.</w:t>
      </w:r>
      <w:r w:rsidR="000A1B28">
        <w:t xml:space="preserve"> </w:t>
      </w:r>
      <w:r>
        <w:t>2 (2021).</w:t>
      </w:r>
      <w:r w:rsidR="007D2AD4">
        <w:t xml:space="preserve"> </w:t>
      </w:r>
      <w:hyperlink r:id="rId6" w:history="1">
        <w:r w:rsidR="007D2AD4" w:rsidRPr="009479A0">
          <w:rPr>
            <w:rStyle w:val="Hyperlink"/>
          </w:rPr>
          <w:t>https://journals.litwinbooks.com/index.php/jclis/article/view/114/81</w:t>
        </w:r>
      </w:hyperlink>
      <w:r w:rsidR="007D2AD4">
        <w:t xml:space="preserve"> </w:t>
      </w:r>
    </w:p>
    <w:p w14:paraId="4C519705" w14:textId="77777777" w:rsidR="00BF3A54" w:rsidRDefault="00BF3A54"/>
    <w:p w14:paraId="476AEAC7" w14:textId="257EB6A2" w:rsidR="00BF3A54" w:rsidRDefault="00BF3A54">
      <w:r>
        <w:t xml:space="preserve">Fisher, Rob. “Donors and Donor Agency: Implications for Private Archives Theory and Practice,” in </w:t>
      </w:r>
      <w:proofErr w:type="spellStart"/>
      <w:r>
        <w:rPr>
          <w:i/>
          <w:iCs/>
        </w:rPr>
        <w:t>Archivaria</w:t>
      </w:r>
      <w:proofErr w:type="spellEnd"/>
      <w:r>
        <w:t xml:space="preserve"> 79 (Spring 2015).</w:t>
      </w:r>
      <w:r w:rsidR="007D2AD4">
        <w:t xml:space="preserve"> </w:t>
      </w:r>
      <w:hyperlink r:id="rId7" w:history="1">
        <w:r w:rsidR="007D2AD4" w:rsidRPr="009479A0">
          <w:rPr>
            <w:rStyle w:val="Hyperlink"/>
          </w:rPr>
          <w:t>https://archivaria.ca/index.php/archivaria/article/view/13528/14876</w:t>
        </w:r>
      </w:hyperlink>
      <w:r w:rsidR="007D2AD4">
        <w:t xml:space="preserve"> </w:t>
      </w:r>
    </w:p>
    <w:p w14:paraId="4AADD87E" w14:textId="77777777" w:rsidR="00BF3A54" w:rsidRDefault="00BF3A54"/>
    <w:p w14:paraId="2B1A08B2" w14:textId="4BABDA6A" w:rsidR="003B4509" w:rsidRDefault="003B4509">
      <w:r>
        <w:t>Garbett-</w:t>
      </w:r>
      <w:proofErr w:type="spellStart"/>
      <w:r>
        <w:t>Styger</w:t>
      </w:r>
      <w:proofErr w:type="spellEnd"/>
      <w:r>
        <w:t xml:space="preserve">, Megan. </w:t>
      </w:r>
      <w:r>
        <w:rPr>
          <w:i/>
          <w:iCs/>
        </w:rPr>
        <w:t xml:space="preserve">Death, </w:t>
      </w:r>
      <w:r w:rsidR="00651697">
        <w:rPr>
          <w:i/>
          <w:iCs/>
        </w:rPr>
        <w:t xml:space="preserve">dying and archives: learning to work with grieving and dying donors. </w:t>
      </w:r>
      <w:r w:rsidR="00651697">
        <w:t>Master’s thesis,</w:t>
      </w:r>
      <w:r w:rsidR="00651697">
        <w:rPr>
          <w:i/>
          <w:iCs/>
        </w:rPr>
        <w:t xml:space="preserve"> </w:t>
      </w:r>
      <w:r w:rsidR="00651697" w:rsidRPr="00651697">
        <w:t>WWU Graduate School Collection</w:t>
      </w:r>
      <w:r w:rsidR="00651697">
        <w:t xml:space="preserve"> (2014).</w:t>
      </w:r>
      <w:r w:rsidR="007D2AD4">
        <w:t xml:space="preserve"> </w:t>
      </w:r>
      <w:hyperlink r:id="rId8" w:history="1">
        <w:r w:rsidR="007D2AD4" w:rsidRPr="009479A0">
          <w:rPr>
            <w:rStyle w:val="Hyperlink"/>
          </w:rPr>
          <w:t>https://cedar.wwu.edu/wwuet/395/</w:t>
        </w:r>
      </w:hyperlink>
      <w:r w:rsidR="007D2AD4">
        <w:t xml:space="preserve"> </w:t>
      </w:r>
    </w:p>
    <w:p w14:paraId="06936C11" w14:textId="77777777" w:rsidR="00651697" w:rsidRDefault="00651697"/>
    <w:p w14:paraId="5FFA0CB5" w14:textId="11D5B662" w:rsidR="00651697" w:rsidRDefault="00651697" w:rsidP="00651697">
      <w:pPr>
        <w:jc w:val="both"/>
      </w:pPr>
      <w:r>
        <w:t xml:space="preserve">Kinsley, Caroline and </w:t>
      </w:r>
      <w:proofErr w:type="spellStart"/>
      <w:r>
        <w:t>Stothery</w:t>
      </w:r>
      <w:proofErr w:type="spellEnd"/>
      <w:r>
        <w:t xml:space="preserve">-Maurer. “Relationships Matter: Unpacking Personal and Professional Grief in Archival Labor,” in </w:t>
      </w:r>
      <w:r>
        <w:rPr>
          <w:i/>
          <w:iCs/>
        </w:rPr>
        <w:t>Journal of Western Archives</w:t>
      </w:r>
      <w:r>
        <w:t xml:space="preserve"> Vol 15 Issue 1 (2024).</w:t>
      </w:r>
      <w:r w:rsidR="007D2AD4">
        <w:t xml:space="preserve"> </w:t>
      </w:r>
      <w:hyperlink r:id="rId9" w:history="1">
        <w:r w:rsidR="007D2AD4" w:rsidRPr="009479A0">
          <w:rPr>
            <w:rStyle w:val="Hyperlink"/>
          </w:rPr>
          <w:t>https://digitalcommons.usu.edu/westernarchives/vol15/iss1/8/</w:t>
        </w:r>
      </w:hyperlink>
      <w:r w:rsidR="007D2AD4">
        <w:t xml:space="preserve"> </w:t>
      </w:r>
    </w:p>
    <w:p w14:paraId="6E6F3709" w14:textId="77777777" w:rsidR="00651697" w:rsidRDefault="00651697" w:rsidP="00651697">
      <w:pPr>
        <w:jc w:val="both"/>
      </w:pPr>
    </w:p>
    <w:p w14:paraId="0D019854" w14:textId="3C11AEA9" w:rsidR="006A4BDA" w:rsidRPr="006A4BDA" w:rsidRDefault="006A4BDA" w:rsidP="00651697">
      <w:pPr>
        <w:jc w:val="both"/>
      </w:pPr>
      <w:r>
        <w:t xml:space="preserve">Purcell, Aaron D. </w:t>
      </w:r>
      <w:r>
        <w:rPr>
          <w:i/>
          <w:iCs/>
        </w:rPr>
        <w:t xml:space="preserve">Donors and Archives: A Guidebook for Successful Programs. </w:t>
      </w:r>
      <w:r>
        <w:t>New York: Rowman &amp; Littlefield, 2015.</w:t>
      </w:r>
    </w:p>
    <w:p w14:paraId="016E4AE7" w14:textId="77777777" w:rsidR="006A4BDA" w:rsidRDefault="006A4BDA" w:rsidP="00651697">
      <w:pPr>
        <w:jc w:val="both"/>
      </w:pPr>
    </w:p>
    <w:p w14:paraId="66F4C01B" w14:textId="22D2660E" w:rsidR="00651697" w:rsidRDefault="00651697" w:rsidP="00651697">
      <w:pPr>
        <w:jc w:val="both"/>
      </w:pPr>
      <w:proofErr w:type="spellStart"/>
      <w:r>
        <w:t>Ruschiensky</w:t>
      </w:r>
      <w:proofErr w:type="spellEnd"/>
      <w:r>
        <w:t xml:space="preserve">, Carmen. “Meaning-Making and Memory-Making in the Archives: Oral History Interviews with Archives Donors,” </w:t>
      </w:r>
      <w:proofErr w:type="spellStart"/>
      <w:r>
        <w:rPr>
          <w:i/>
          <w:iCs/>
        </w:rPr>
        <w:t>Archivaria</w:t>
      </w:r>
      <w:proofErr w:type="spellEnd"/>
      <w:r>
        <w:t xml:space="preserve"> 84 (Fall 2017).</w:t>
      </w:r>
      <w:r w:rsidR="007D2AD4">
        <w:t xml:space="preserve"> </w:t>
      </w:r>
    </w:p>
    <w:p w14:paraId="5EFE1272" w14:textId="594DFB41" w:rsidR="007D2AD4" w:rsidRDefault="007D2AD4" w:rsidP="00651697">
      <w:pPr>
        <w:jc w:val="both"/>
      </w:pPr>
      <w:hyperlink r:id="rId10" w:history="1">
        <w:r w:rsidRPr="009479A0">
          <w:rPr>
            <w:rStyle w:val="Hyperlink"/>
          </w:rPr>
          <w:t>https://archivaria.ca/index.php/archivaria/article/view/13615/15000</w:t>
        </w:r>
      </w:hyperlink>
      <w:r>
        <w:t xml:space="preserve"> </w:t>
      </w:r>
    </w:p>
    <w:p w14:paraId="1098CF32" w14:textId="77777777" w:rsidR="00651697" w:rsidRPr="00651697" w:rsidRDefault="00651697" w:rsidP="00651697">
      <w:pPr>
        <w:jc w:val="both"/>
      </w:pPr>
    </w:p>
    <w:p w14:paraId="50C82429" w14:textId="28D4B1D1" w:rsidR="00BF3A54" w:rsidRDefault="00BF3A54">
      <w:proofErr w:type="spellStart"/>
      <w:r>
        <w:t>Skeem</w:t>
      </w:r>
      <w:proofErr w:type="spellEnd"/>
      <w:r>
        <w:t xml:space="preserve">, </w:t>
      </w:r>
      <w:proofErr w:type="spellStart"/>
      <w:r>
        <w:t>Dainan</w:t>
      </w:r>
      <w:proofErr w:type="spellEnd"/>
      <w:r>
        <w:t xml:space="preserve"> M. “Donor Relations in the Twenty-First Century,” </w:t>
      </w:r>
      <w:r>
        <w:rPr>
          <w:i/>
          <w:iCs/>
        </w:rPr>
        <w:t>Journal of Western Archives</w:t>
      </w:r>
      <w:r w:rsidR="000A1B28">
        <w:rPr>
          <w:i/>
          <w:iCs/>
        </w:rPr>
        <w:t xml:space="preserve"> </w:t>
      </w:r>
      <w:r>
        <w:t>Vol 9, issue 1 (2018).</w:t>
      </w:r>
      <w:r w:rsidR="007D2AD4">
        <w:t xml:space="preserve"> </w:t>
      </w:r>
      <w:hyperlink r:id="rId11" w:history="1">
        <w:r w:rsidR="007D2AD4" w:rsidRPr="009479A0">
          <w:rPr>
            <w:rStyle w:val="Hyperlink"/>
          </w:rPr>
          <w:t>https://digitalcommons.usu.edu/westernarchives/vol9/iss1/9/</w:t>
        </w:r>
      </w:hyperlink>
      <w:r w:rsidR="007D2AD4">
        <w:t xml:space="preserve"> </w:t>
      </w:r>
    </w:p>
    <w:p w14:paraId="282B7C7C" w14:textId="77777777" w:rsidR="005818A7" w:rsidRDefault="005818A7"/>
    <w:p w14:paraId="4875E9F2" w14:textId="3D5639C5" w:rsidR="005818A7" w:rsidRPr="005818A7" w:rsidRDefault="005818A7">
      <w:r>
        <w:t xml:space="preserve">Wexler, Geoff and Long, Linda. </w:t>
      </w:r>
      <w:r w:rsidR="000A1B28">
        <w:t>“</w:t>
      </w:r>
      <w:r>
        <w:t xml:space="preserve">Lifetimes, Legacies, and the Needs of Aging and Dying Donors,” in </w:t>
      </w:r>
      <w:r>
        <w:rPr>
          <w:i/>
          <w:iCs/>
        </w:rPr>
        <w:t>American Archivist,</w:t>
      </w:r>
      <w:r>
        <w:t xml:space="preserve"> Vol 72 (Fall/Winter 2009).</w:t>
      </w:r>
      <w:r w:rsidR="007D2AD4">
        <w:t xml:space="preserve"> </w:t>
      </w:r>
      <w:hyperlink r:id="rId12" w:history="1">
        <w:r w:rsidR="007D2AD4" w:rsidRPr="009479A0">
          <w:rPr>
            <w:rStyle w:val="Hyperlink"/>
          </w:rPr>
          <w:t>https://scholarsbank.uoregon.edu/server/api/core/bitstreams/e85aff63-b2a5-47a0-a89c-fafbbe18cce6/content</w:t>
        </w:r>
      </w:hyperlink>
      <w:r w:rsidR="007D2AD4">
        <w:t xml:space="preserve"> </w:t>
      </w:r>
    </w:p>
    <w:sectPr w:rsidR="005818A7" w:rsidRPr="005818A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EE619" w14:textId="77777777" w:rsidR="00884886" w:rsidRDefault="00884886" w:rsidP="00884886">
      <w:r>
        <w:separator/>
      </w:r>
    </w:p>
  </w:endnote>
  <w:endnote w:type="continuationSeparator" w:id="0">
    <w:p w14:paraId="1A477B56" w14:textId="77777777" w:rsidR="00884886" w:rsidRDefault="00884886" w:rsidP="00884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B41D8" w14:textId="77777777" w:rsidR="00884886" w:rsidRDefault="008848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2F37F" w14:textId="7362539B" w:rsidR="00884886" w:rsidRDefault="00884886">
    <w:pPr>
      <w:pStyle w:val="Footer"/>
    </w:pPr>
    <w:r>
      <w:t>v.2025</w:t>
    </w:r>
  </w:p>
  <w:p w14:paraId="39B4C92B" w14:textId="77777777" w:rsidR="00884886" w:rsidRDefault="008848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586D9" w14:textId="77777777" w:rsidR="00884886" w:rsidRDefault="008848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46362" w14:textId="77777777" w:rsidR="00884886" w:rsidRDefault="00884886" w:rsidP="00884886">
      <w:r>
        <w:separator/>
      </w:r>
    </w:p>
  </w:footnote>
  <w:footnote w:type="continuationSeparator" w:id="0">
    <w:p w14:paraId="0C46C9FA" w14:textId="77777777" w:rsidR="00884886" w:rsidRDefault="00884886" w:rsidP="008848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A2D09" w14:textId="77777777" w:rsidR="00884886" w:rsidRDefault="008848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B67CF" w14:textId="77777777" w:rsidR="00884886" w:rsidRDefault="008848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B20A3" w14:textId="77777777" w:rsidR="00884886" w:rsidRDefault="008848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A54"/>
    <w:rsid w:val="000A1B28"/>
    <w:rsid w:val="003B4509"/>
    <w:rsid w:val="0043702B"/>
    <w:rsid w:val="004B744E"/>
    <w:rsid w:val="005818A7"/>
    <w:rsid w:val="00651697"/>
    <w:rsid w:val="006A4BDA"/>
    <w:rsid w:val="007D2AD4"/>
    <w:rsid w:val="00884886"/>
    <w:rsid w:val="008A2B12"/>
    <w:rsid w:val="008A2CE2"/>
    <w:rsid w:val="009D2305"/>
    <w:rsid w:val="00AE46F6"/>
    <w:rsid w:val="00BF3A54"/>
    <w:rsid w:val="00CA34E9"/>
    <w:rsid w:val="00DE5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20EF5"/>
  <w15:chartTrackingRefBased/>
  <w15:docId w15:val="{E61E4991-6E86-C44D-9CFA-977626859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3A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F3A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F3A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F3A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F3A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F3A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F3A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F3A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F3A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3A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F3A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F3A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F3A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F3A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F3A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F3A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F3A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F3A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F3A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F3A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F3A5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F3A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F3A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F3A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F3A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F3A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F3A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3A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F3A5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848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4886"/>
  </w:style>
  <w:style w:type="paragraph" w:styleId="Footer">
    <w:name w:val="footer"/>
    <w:basedOn w:val="Normal"/>
    <w:link w:val="FooterChar"/>
    <w:uiPriority w:val="99"/>
    <w:unhideWhenUsed/>
    <w:rsid w:val="008848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4886"/>
  </w:style>
  <w:style w:type="character" w:styleId="Hyperlink">
    <w:name w:val="Hyperlink"/>
    <w:basedOn w:val="DefaultParagraphFont"/>
    <w:uiPriority w:val="99"/>
    <w:unhideWhenUsed/>
    <w:rsid w:val="007D2AD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2A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dar.wwu.edu/wwuet/395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archivaria.ca/index.php/archivaria/article/view/13528/14876" TargetMode="External"/><Relationship Id="rId12" Type="http://schemas.openxmlformats.org/officeDocument/2006/relationships/hyperlink" Target="https://scholarsbank.uoregon.edu/server/api/core/bitstreams/e85aff63-b2a5-47a0-a89c-fafbbe18cce6/content" TargetMode="External"/><Relationship Id="rId17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journals.litwinbooks.com/index.php/jclis/article/view/114/81" TargetMode="External"/><Relationship Id="rId11" Type="http://schemas.openxmlformats.org/officeDocument/2006/relationships/hyperlink" Target="https://digitalcommons.usu.edu/westernarchives/vol9/iss1/9/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https://archivaria.ca/index.php/archivaria/article/view/13615/15000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digitalcommons.usu.edu/westernarchives/vol15/iss1/8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Rappaport, Gina</dc:creator>
  <cp:keywords/>
  <dc:description/>
  <cp:lastModifiedBy>Rappaport, Gina</cp:lastModifiedBy>
  <cp:revision>9</cp:revision>
  <dcterms:created xsi:type="dcterms:W3CDTF">2024-12-26T13:47:00Z</dcterms:created>
  <dcterms:modified xsi:type="dcterms:W3CDTF">2025-03-21T12:33:00Z</dcterms:modified>
</cp:coreProperties>
</file>